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r w:rsidRPr="00865AF4">
        <w:rPr>
          <w:b/>
          <w:sz w:val="24"/>
          <w:szCs w:val="24"/>
          <w:lang w:val="x-none" w:eastAsia="x-none"/>
        </w:rPr>
        <w:t>Приложение №27 к настоящим Условиям (регламенту) осуществления депозитарной деятельности</w:t>
      </w:r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0" w:name="_Toc443980971"/>
      <w:r w:rsidRPr="00865AF4">
        <w:rPr>
          <w:b/>
          <w:sz w:val="24"/>
          <w:szCs w:val="24"/>
          <w:lang w:val="x-none" w:eastAsia="x-none"/>
        </w:rPr>
        <w:t>ООО «Первый Клиентский Банк»</w:t>
      </w:r>
      <w:bookmarkEnd w:id="0"/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</w:p>
    <w:p w:rsidR="00A17723" w:rsidRPr="00865AF4" w:rsidRDefault="00A17723" w:rsidP="00A17723">
      <w:pPr>
        <w:keepNext/>
        <w:jc w:val="center"/>
        <w:outlineLvl w:val="0"/>
        <w:rPr>
          <w:b/>
          <w:sz w:val="24"/>
          <w:szCs w:val="24"/>
          <w:u w:val="single"/>
          <w:lang w:val="x-none" w:eastAsia="x-none"/>
        </w:rPr>
      </w:pPr>
      <w:bookmarkStart w:id="1" w:name="_Toc443980972"/>
      <w:r w:rsidRPr="00865AF4">
        <w:rPr>
          <w:b/>
          <w:sz w:val="24"/>
          <w:szCs w:val="24"/>
          <w:u w:val="single"/>
          <w:lang w:val="x-none" w:eastAsia="x-none"/>
        </w:rPr>
        <w:t>Комплект документов для юридических лиц – резидентов</w:t>
      </w:r>
      <w:bookmarkEnd w:id="1"/>
    </w:p>
    <w:p w:rsidR="00A17723" w:rsidRPr="00865AF4" w:rsidRDefault="00A17723" w:rsidP="00A17723">
      <w:pPr>
        <w:jc w:val="both"/>
        <w:rPr>
          <w:b/>
          <w:sz w:val="24"/>
        </w:rPr>
      </w:pP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Учредительные документы, включая все действующие изменения и дополнения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удостоверенная копия карточки с образцами подписей и оттиска печати Депонента, подлинность подписей в которой засвидетельствованы нотариусом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bCs/>
          <w:sz w:val="24"/>
          <w:szCs w:val="24"/>
        </w:rPr>
        <w:t>Документы, подтверждающие полномочия единоличного исполнительного органа юридического лица (далее - ЕИО) (протокол (решение) об избрании, приказ о назначении)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Документы, подтверждающие полномочия лиц, указанных в к</w:t>
      </w:r>
      <w:r w:rsidRPr="00865AF4">
        <w:rPr>
          <w:sz w:val="24"/>
          <w:szCs w:val="24"/>
        </w:rPr>
        <w:t>арточке с образцами подписей и оттиска печати</w:t>
      </w:r>
      <w:r w:rsidRPr="00865AF4">
        <w:rPr>
          <w:bCs/>
          <w:sz w:val="24"/>
          <w:szCs w:val="24"/>
        </w:rPr>
        <w:t xml:space="preserve"> приказы о назначении, о наделении правом подписи, либо доверенности, содержащие предоставление права подписи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Оригинал или н</w:t>
      </w:r>
      <w:r w:rsidRPr="00865AF4">
        <w:rPr>
          <w:sz w:val="24"/>
          <w:szCs w:val="24"/>
        </w:rPr>
        <w:t xml:space="preserve">отариально удостоверенные копии </w:t>
      </w:r>
      <w:r w:rsidRPr="00865AF4">
        <w:rPr>
          <w:bCs/>
          <w:sz w:val="24"/>
          <w:szCs w:val="24"/>
        </w:rPr>
        <w:t xml:space="preserve">документов, удостоверяющих личности лиц, </w:t>
      </w:r>
      <w:r w:rsidRPr="00865AF4">
        <w:rPr>
          <w:sz w:val="24"/>
          <w:szCs w:val="24"/>
        </w:rPr>
        <w:t>указанных в карточке с образцами подписей и оттиска печати Депонента-юридического лица и являющихся Распорядителями Счета депо (раздела Счета депо).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ЕИО или иной представитель Клиента-иностранный гражданин или лицо без гражданства представляют документы, подтверждающие право на пребывание (проживание) на территории РФ (виза, миграционная карта, уведомление о прибытии иностранного гражданина в место пребывания, разрешение на временное проживание, вид на жительство)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865AF4">
        <w:rPr>
          <w:sz w:val="24"/>
          <w:szCs w:val="24"/>
          <w:lang w:eastAsia="en-US"/>
        </w:rPr>
        <w:t>Документ, подтверждающий фактическое местонахождение юридического лица (договор аренды, субаренды с подтверждением права арендатора сдавать помещение в субаренду, свидетельство о государственной регистрации права собственности (Выписка из Единого государственного реестра недвижимости</w:t>
      </w:r>
      <w:r>
        <w:rPr>
          <w:sz w:val="24"/>
          <w:szCs w:val="24"/>
          <w:lang w:eastAsia="en-US"/>
        </w:rPr>
        <w:t xml:space="preserve"> об объекте недвижимости</w:t>
      </w:r>
      <w:r w:rsidRPr="00865AF4">
        <w:rPr>
          <w:sz w:val="24"/>
          <w:szCs w:val="24"/>
          <w:lang w:eastAsia="en-US"/>
        </w:rPr>
        <w:t>), свидетельство на право хозяйственного ведения (оперативного управления)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865AF4">
        <w:rPr>
          <w:sz w:val="24"/>
          <w:szCs w:val="24"/>
          <w:lang w:eastAsia="en-US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865AF4">
        <w:rPr>
          <w:sz w:val="24"/>
          <w:szCs w:val="24"/>
          <w:lang w:eastAsia="en-US"/>
        </w:rPr>
        <w:t xml:space="preserve">Выписка из реестра акционеров – для акционерных обществ, содержащая информацию об акционерах с долей свыше 1%, составленную не </w:t>
      </w:r>
      <w:r w:rsidRPr="00865AF4">
        <w:rPr>
          <w:sz w:val="24"/>
          <w:szCs w:val="24"/>
          <w:lang w:eastAsia="en-US"/>
        </w:rPr>
        <w:lastRenderedPageBreak/>
        <w:t>более чем за 30 календарных дней до даты приема документов Банком и заверенную реестродержателем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865AF4">
        <w:rPr>
          <w:sz w:val="24"/>
          <w:szCs w:val="24"/>
          <w:lang w:eastAsia="en-US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Доверенность, выданная лицу, имеющему право подписи и (или) подачи Поручений и иных документов, а также получения отчетов в Депозитарии, в которой обязательно должен быть проставлен образец подписи представителя Депонента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65AF4">
        <w:rPr>
          <w:bCs/>
          <w:sz w:val="24"/>
          <w:szCs w:val="24"/>
        </w:rPr>
        <w:t>ыписка из реестра квалифицированных лиц, содержащая информацию о Депоненте как квалифицированном инвесторе (при наличии)</w:t>
      </w:r>
      <w:r>
        <w:rPr>
          <w:bCs/>
          <w:sz w:val="24"/>
          <w:szCs w:val="24"/>
        </w:rPr>
        <w:t xml:space="preserve"> (оригинал)</w:t>
      </w:r>
      <w:r w:rsidRPr="00865AF4">
        <w:rPr>
          <w:bCs/>
          <w:sz w:val="24"/>
          <w:szCs w:val="24"/>
        </w:rPr>
        <w:t>;</w:t>
      </w:r>
    </w:p>
    <w:p w:rsidR="00A17723" w:rsidRPr="00976F55" w:rsidRDefault="00A17723" w:rsidP="00A17723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  <w:lang w:eastAsia="en-US"/>
        </w:rPr>
      </w:pPr>
      <w:r w:rsidRPr="00976F55">
        <w:rPr>
          <w:sz w:val="24"/>
          <w:szCs w:val="24"/>
          <w:lang w:eastAsia="en-US"/>
        </w:rPr>
        <w:t>Лицензии (разрешения), если данные лицензии (разрешения) имеют непосредственное отношение к правоспособности заключать договор, на основании которого открывается счет</w:t>
      </w:r>
      <w:r>
        <w:rPr>
          <w:sz w:val="24"/>
          <w:szCs w:val="24"/>
          <w:lang w:eastAsia="en-US"/>
        </w:rPr>
        <w:t xml:space="preserve"> (оригинал либо нотариально заверенная копия)</w:t>
      </w:r>
      <w:r w:rsidRPr="00976F55">
        <w:rPr>
          <w:sz w:val="24"/>
          <w:szCs w:val="24"/>
          <w:lang w:eastAsia="en-US"/>
        </w:rPr>
        <w:t>.</w:t>
      </w:r>
    </w:p>
    <w:p w:rsidR="00A17723" w:rsidRPr="00865AF4" w:rsidRDefault="00A17723" w:rsidP="00A17723">
      <w:pPr>
        <w:ind w:firstLine="360"/>
        <w:jc w:val="both"/>
        <w:rPr>
          <w:b/>
          <w:bCs/>
          <w:sz w:val="24"/>
          <w:szCs w:val="24"/>
        </w:rPr>
      </w:pPr>
      <w:r w:rsidRPr="00865AF4">
        <w:rPr>
          <w:b/>
          <w:bCs/>
          <w:sz w:val="24"/>
          <w:szCs w:val="24"/>
        </w:rPr>
        <w:t xml:space="preserve">Для юридических лиц, со дня регистрации которых </w:t>
      </w:r>
      <w:r w:rsidRPr="00865AF4">
        <w:rPr>
          <w:b/>
          <w:bCs/>
          <w:sz w:val="24"/>
          <w:szCs w:val="24"/>
          <w:u w:val="single"/>
        </w:rPr>
        <w:t>прошло более 3х месяцев, обязательно один из следующих документов и (или) несколько документов при наличии</w:t>
      </w:r>
      <w:r w:rsidRPr="00865AF4">
        <w:rPr>
          <w:b/>
          <w:bCs/>
          <w:sz w:val="24"/>
          <w:szCs w:val="24"/>
        </w:rPr>
        <w:t>:</w:t>
      </w:r>
    </w:p>
    <w:p w:rsidR="00A17723" w:rsidRPr="00865AF4" w:rsidRDefault="00A17723" w:rsidP="00A17723">
      <w:pPr>
        <w:numPr>
          <w:ilvl w:val="0"/>
          <w:numId w:val="7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Письмо отзыв (в свободной форме) - оценка деловой репутации юридического лица от другого клиента Банка, имеющих с ним деловые отношения; и (или) от другой кредитной организации, в которой юридическое лицо ранее обслуживалось;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Годовая бухгалтерская отчетность (бухгалтерский баланс, отчет о финансовом результате за последний отчетный год);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электронном виде) (при отсутствии годовой отчетности);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Аудиторское заключение на годовой отчет за прошедший год;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Справка, выданная налоговым органом, об исполнении обязанности по уплате налогов, сборов, пеней, штрафов;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</w:r>
    </w:p>
    <w:p w:rsidR="00A17723" w:rsidRPr="00865AF4" w:rsidRDefault="00A17723" w:rsidP="00A17723">
      <w:pPr>
        <w:numPr>
          <w:ilvl w:val="0"/>
          <w:numId w:val="6"/>
        </w:numPr>
        <w:spacing w:after="160" w:line="259" w:lineRule="auto"/>
        <w:jc w:val="both"/>
        <w:rPr>
          <w:bCs/>
          <w:sz w:val="24"/>
          <w:szCs w:val="24"/>
        </w:rPr>
      </w:pPr>
      <w:bookmarkStart w:id="2" w:name="_GoBack"/>
      <w:bookmarkEnd w:id="2"/>
      <w:r w:rsidRPr="00865AF4">
        <w:rPr>
          <w:bCs/>
          <w:sz w:val="24"/>
          <w:szCs w:val="24"/>
        </w:rPr>
        <w:lastRenderedPageBreak/>
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:rsidR="00A17723" w:rsidRPr="00865AF4" w:rsidRDefault="00A17723" w:rsidP="00A17723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 w:rsidRPr="00865AF4">
        <w:rPr>
          <w:b/>
          <w:bCs/>
          <w:sz w:val="24"/>
          <w:szCs w:val="24"/>
        </w:rPr>
        <w:tab/>
        <w:t xml:space="preserve">Для юридических лиц, со дня регистрации которых </w:t>
      </w:r>
      <w:r w:rsidRPr="00865AF4">
        <w:rPr>
          <w:b/>
          <w:bCs/>
          <w:sz w:val="24"/>
          <w:szCs w:val="24"/>
          <w:u w:val="single"/>
        </w:rPr>
        <w:t>прошло менее 3 месяцев, предоставление данных документов не требуется.</w:t>
      </w:r>
    </w:p>
    <w:p w:rsidR="00A17723" w:rsidRPr="00865AF4" w:rsidRDefault="00A17723" w:rsidP="00A17723">
      <w:pPr>
        <w:numPr>
          <w:ilvl w:val="0"/>
          <w:numId w:val="7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>Письмо отзыв (в произвольной письменной форме) - оценка деловой репутации юридического лица от другого клиента Банка, имеющего с ним деловые отношения; и (или) от другой кредитной организации, в которой Клиент ранее обслуживался или самостоятельная характеристика своей деятельности или бизнес план.</w:t>
      </w:r>
    </w:p>
    <w:p w:rsidR="00A17723" w:rsidRPr="00865AF4" w:rsidRDefault="00A17723" w:rsidP="00A17723">
      <w:pPr>
        <w:numPr>
          <w:ilvl w:val="0"/>
          <w:numId w:val="7"/>
        </w:numPr>
        <w:tabs>
          <w:tab w:val="left" w:pos="540"/>
        </w:tabs>
        <w:spacing w:after="160" w:line="259" w:lineRule="auto"/>
        <w:jc w:val="both"/>
        <w:rPr>
          <w:b/>
          <w:sz w:val="24"/>
          <w:szCs w:val="24"/>
        </w:rPr>
      </w:pPr>
      <w:r w:rsidRPr="00865AF4">
        <w:rPr>
          <w:sz w:val="24"/>
          <w:szCs w:val="24"/>
        </w:rPr>
        <w:t xml:space="preserve">   Обособленные подразделения (</w:t>
      </w:r>
      <w:r w:rsidRPr="00865AF4">
        <w:rPr>
          <w:b/>
          <w:sz w:val="24"/>
          <w:szCs w:val="24"/>
        </w:rPr>
        <w:t>филиалы, представительства) юридических лиц, созданных в соответствии с законодательством Российской Федерации, дополнительно предоставляют: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Положение об обособленном подразделении юридического лица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полномочия руководителя обособленного подразделения юридического лица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Документ, подтверждающий постановку на учет юридического лица в налоговом органе по месту нахождения его обособленного подразделения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spacing w:after="160" w:line="259" w:lineRule="auto"/>
        <w:jc w:val="both"/>
        <w:rPr>
          <w:bCs/>
          <w:sz w:val="24"/>
          <w:szCs w:val="24"/>
        </w:rPr>
      </w:pPr>
      <w:r w:rsidRPr="00865AF4">
        <w:rPr>
          <w:bCs/>
          <w:sz w:val="24"/>
          <w:szCs w:val="24"/>
        </w:rPr>
        <w:t xml:space="preserve">Документ, подтверждающий фактическое местонахождение </w:t>
      </w:r>
      <w:r w:rsidRPr="00865AF4">
        <w:rPr>
          <w:sz w:val="24"/>
          <w:szCs w:val="24"/>
        </w:rPr>
        <w:t>обособленного подразделения</w:t>
      </w:r>
      <w:r w:rsidRPr="00865AF4">
        <w:rPr>
          <w:bCs/>
          <w:sz w:val="24"/>
          <w:szCs w:val="24"/>
        </w:rPr>
        <w:t xml:space="preserve"> (договор аренды, субаренды, свидетельство о государственной регистрации права собственности (Выписка из Единого государственного реестра недвижимости</w:t>
      </w:r>
      <w:r>
        <w:rPr>
          <w:bCs/>
          <w:sz w:val="24"/>
          <w:szCs w:val="24"/>
        </w:rPr>
        <w:t xml:space="preserve"> об объекте недвижимости</w:t>
      </w:r>
      <w:r w:rsidRPr="00865AF4">
        <w:rPr>
          <w:bCs/>
          <w:sz w:val="24"/>
          <w:szCs w:val="24"/>
        </w:rPr>
        <w:t>), свидетельство на право хозяйственного ведения (оперативного управления)</w:t>
      </w:r>
      <w:r>
        <w:rPr>
          <w:bCs/>
          <w:sz w:val="24"/>
          <w:szCs w:val="24"/>
        </w:rPr>
        <w:t xml:space="preserve"> (оригинал либо нотариально заверенная копия)</w:t>
      </w:r>
      <w:r w:rsidRPr="00865AF4">
        <w:rPr>
          <w:bCs/>
          <w:sz w:val="24"/>
          <w:szCs w:val="24"/>
        </w:rPr>
        <w:t>.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Сообщения Банка России о внесении филиала в книгу государственной регистрации кредитных организаций и присвоении ему порядкового номера (для кредитных организаций)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Письма территориального учреждения Банка России, подтверждающих согласование кандидатур лиц, указанных в карточке с образцами подписей и оттиска печати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65AF4">
        <w:rPr>
          <w:sz w:val="24"/>
          <w:szCs w:val="24"/>
        </w:rPr>
        <w:t xml:space="preserve">Разрешение, выданное уполномоченным органом управления юридического лица на открытие Счета депо филиалу и проведение операций по </w:t>
      </w:r>
      <w:r w:rsidRPr="00865AF4">
        <w:rPr>
          <w:sz w:val="24"/>
          <w:szCs w:val="24"/>
        </w:rPr>
        <w:lastRenderedPageBreak/>
        <w:t>Счету депо, если такое право прямо не оговорено в Положении о филиале и доверенности, выданной руководителю филиала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8"/>
        </w:numPr>
        <w:tabs>
          <w:tab w:val="left" w:pos="540"/>
        </w:tabs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Доверенность, выданную руководителю филиала на открытие Счетов депо, проведение операций по Счетам депо, а также подписание Депозитарных Договоров (Договоров Счета депо)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 xml:space="preserve">. </w:t>
      </w:r>
    </w:p>
    <w:p w:rsidR="00A17723" w:rsidRPr="00865AF4" w:rsidRDefault="00A17723" w:rsidP="00A17723">
      <w:pPr>
        <w:tabs>
          <w:tab w:val="left" w:pos="540"/>
        </w:tabs>
        <w:ind w:left="720"/>
        <w:jc w:val="both"/>
        <w:rPr>
          <w:sz w:val="24"/>
          <w:szCs w:val="24"/>
        </w:rPr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8" w:history="1">
        <w:r w:rsidRPr="00865AF4">
          <w:rPr>
            <w:color w:val="0000FF"/>
            <w:sz w:val="24"/>
            <w:szCs w:val="24"/>
          </w:rPr>
          <w:t>http://1cb.ru/about/documents/dokumenty-pod-ft-115-fz/</w:t>
        </w:r>
      </w:hyperlink>
      <w:r w:rsidRPr="00865AF4">
        <w:rPr>
          <w:sz w:val="24"/>
          <w:szCs w:val="24"/>
        </w:rPr>
        <w:t>.</w:t>
      </w:r>
    </w:p>
    <w:p w:rsidR="00A17723" w:rsidRPr="00865AF4" w:rsidRDefault="00A17723" w:rsidP="00A17723">
      <w:pPr>
        <w:tabs>
          <w:tab w:val="left" w:pos="540"/>
        </w:tabs>
        <w:jc w:val="both"/>
        <w:rPr>
          <w:sz w:val="24"/>
          <w:szCs w:val="24"/>
        </w:rPr>
      </w:pPr>
    </w:p>
    <w:p w:rsidR="00A17723" w:rsidRPr="00865AF4" w:rsidRDefault="00A17723" w:rsidP="00A17723">
      <w:pPr>
        <w:jc w:val="center"/>
        <w:rPr>
          <w:b/>
          <w:sz w:val="24"/>
          <w:u w:val="single"/>
        </w:rPr>
      </w:pPr>
      <w:r w:rsidRPr="00865AF4">
        <w:rPr>
          <w:b/>
          <w:sz w:val="24"/>
          <w:u w:val="single"/>
        </w:rPr>
        <w:t xml:space="preserve">Комплект документов для юридических лиц – нерезидентов </w:t>
      </w:r>
    </w:p>
    <w:p w:rsidR="00A17723" w:rsidRPr="00865AF4" w:rsidRDefault="00A17723" w:rsidP="00A17723">
      <w:pPr>
        <w:jc w:val="center"/>
        <w:rPr>
          <w:b/>
          <w:sz w:val="24"/>
        </w:rPr>
      </w:pP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его государственную регистрацию;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Документы, подтверждающие полномочия единоличного исполнительного органа юридического лица;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удостоверенная копия карточки с образцами подписей и оттиска печати юридического лица, подлинность подписей в которой засвидетельствованы нотариусом;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Свидетельство ИНН/КИО о постановке на учет в налоговом органе РФ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(оригинал либо нотариально заверенная копия)</w:t>
      </w:r>
      <w:r w:rsidRPr="00865AF4">
        <w:rPr>
          <w:sz w:val="24"/>
          <w:szCs w:val="24"/>
        </w:rPr>
        <w:t>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  <w:lang w:eastAsia="en-US"/>
        </w:rPr>
        <w:t>Лицензии (разрешения), если данные лицензии (разрешения) имеют непосредственное отношение к правоспособности юридического лица-нерезидента заключать договор;</w:t>
      </w:r>
      <w:r w:rsidRPr="00865AF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lastRenderedPageBreak/>
        <w:t>Лицензии (разрешения),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 (при наличии);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Доверенность, выданная лицам, имеющим право подписи и (или) подачи Поручений, а также получения отчетов в Депозитарии;</w:t>
      </w:r>
    </w:p>
    <w:p w:rsidR="00A17723" w:rsidRPr="00865AF4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</w:rPr>
        <w:t>Оригинал или нотариально удостоверенные копии документов, удостоверяющих личность лиц, указанных в карточке с образцами подписей и оттиска печати Депонента-юридического лица и являющихся Распорядителями Счета депо (раздела Счета депо);</w:t>
      </w:r>
    </w:p>
    <w:p w:rsidR="00A17723" w:rsidRDefault="00A17723" w:rsidP="00A17723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865AF4">
        <w:rPr>
          <w:sz w:val="24"/>
          <w:szCs w:val="24"/>
          <w:lang w:eastAsia="en-US"/>
        </w:rPr>
        <w:t>Выписка из торгового реестра или иного учетного регистра государства, в котором зарегистрировано юридическое лицо, и (или) иные документы в соответствии с правом страны, где указанное юридическое лицо учреждено;</w:t>
      </w:r>
    </w:p>
    <w:p w:rsidR="0031458A" w:rsidRDefault="00187EDC" w:rsidP="00187EDC">
      <w:pPr>
        <w:numPr>
          <w:ilvl w:val="0"/>
          <w:numId w:val="9"/>
        </w:numPr>
        <w:spacing w:after="160" w:line="259" w:lineRule="auto"/>
        <w:jc w:val="both"/>
        <w:rPr>
          <w:sz w:val="24"/>
          <w:szCs w:val="24"/>
          <w:shd w:val="clear" w:color="auto" w:fill="FFFFFF"/>
          <w:lang w:eastAsia="en-US"/>
        </w:rPr>
        <w:sectPr w:rsidR="0031458A" w:rsidSect="00CC0E23">
          <w:footnotePr>
            <w:numStart w:val="5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  <w:shd w:val="clear" w:color="auto" w:fill="FFFFFF"/>
          <w:lang w:eastAsia="en-US"/>
        </w:rPr>
        <w:t>Подтверждение статуса компании как контролируемой иностранной компании (ежегодно)</w:t>
      </w:r>
      <w:r w:rsidR="001122D6">
        <w:rPr>
          <w:rStyle w:val="a5"/>
          <w:sz w:val="24"/>
          <w:szCs w:val="24"/>
          <w:shd w:val="clear" w:color="auto" w:fill="FFFFFF"/>
          <w:lang w:eastAsia="en-US"/>
        </w:rPr>
        <w:footnoteReference w:id="1"/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 Представляемые Депонентом-юридическим лицом для открытия Счета депо официальные документы, совершенные за пределами территории Российской Федерации, должны быть легализованы в соответствии с требованиями действующего законодательства и переведены на русский язык с обязательным свидетельствованием верности перевода нотариусом. 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Легализация указанных документов не требуется, если они были оформлены на территории: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а) государств-участников Гаагской конвенции 1961 года;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б) государств-участников Конвенции о правовой помощи и правовых отношениях по гражданским, семейным и уголовным делам 1993 года;</w:t>
      </w:r>
    </w:p>
    <w:p w:rsidR="00A17723" w:rsidRPr="00865AF4" w:rsidRDefault="00A17723" w:rsidP="00A17723">
      <w:pPr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     в) государств, с которыми Российской Федерация заключила Договоры о правовой помощи и правовых отношениях по гражданским, семейным и уголовным делам.</w:t>
      </w:r>
    </w:p>
    <w:p w:rsidR="00A17723" w:rsidRPr="00865AF4" w:rsidRDefault="00A17723" w:rsidP="00A17723">
      <w:pPr>
        <w:tabs>
          <w:tab w:val="left" w:pos="-1418"/>
          <w:tab w:val="left" w:pos="6624"/>
        </w:tabs>
        <w:spacing w:line="240" w:lineRule="atLeast"/>
        <w:jc w:val="both"/>
      </w:pP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865AF4">
        <w:rPr>
          <w:sz w:val="24"/>
          <w:szCs w:val="24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A17723" w:rsidRPr="00865AF4" w:rsidRDefault="00A17723" w:rsidP="00A1772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C2484D" w:rsidRPr="00A17723" w:rsidRDefault="00A17723" w:rsidP="00A17723">
      <w:r w:rsidRPr="00865AF4">
        <w:rPr>
          <w:sz w:val="24"/>
          <w:szCs w:val="24"/>
        </w:rPr>
        <w:t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</w:t>
      </w:r>
      <w:r w:rsidRPr="00865AF4">
        <w:rPr>
          <w:sz w:val="24"/>
          <w:szCs w:val="24"/>
        </w:rPr>
        <w:lastRenderedPageBreak/>
        <w:t xml:space="preserve">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9" w:history="1">
        <w:r w:rsidRPr="00865AF4">
          <w:rPr>
            <w:color w:val="0000FF"/>
            <w:sz w:val="24"/>
            <w:szCs w:val="24"/>
          </w:rPr>
          <w:t>http://1cb.ru/about/documents/dokumenty-pod-ft-115-fz/</w:t>
        </w:r>
      </w:hyperlink>
      <w:r w:rsidRPr="00865AF4">
        <w:rPr>
          <w:sz w:val="24"/>
          <w:szCs w:val="24"/>
        </w:rPr>
        <w:t>.</w:t>
      </w:r>
    </w:p>
    <w:sectPr w:rsidR="00C2484D" w:rsidRPr="00A17723" w:rsidSect="003145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32" w:rsidRDefault="00291332" w:rsidP="00D07CD3">
      <w:r>
        <w:separator/>
      </w:r>
    </w:p>
  </w:endnote>
  <w:endnote w:type="continuationSeparator" w:id="0">
    <w:p w:rsidR="00291332" w:rsidRDefault="00291332" w:rsidP="00D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32" w:rsidRDefault="00291332" w:rsidP="00D07CD3">
      <w:r>
        <w:separator/>
      </w:r>
    </w:p>
  </w:footnote>
  <w:footnote w:type="continuationSeparator" w:id="0">
    <w:p w:rsidR="00291332" w:rsidRDefault="00291332" w:rsidP="00D07CD3">
      <w:r>
        <w:continuationSeparator/>
      </w:r>
    </w:p>
  </w:footnote>
  <w:footnote w:id="1">
    <w:p w:rsidR="001122D6" w:rsidRDefault="001122D6" w:rsidP="001122D6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>
        <w:t>В целях соблюдения пункта 12 Указа Президента РФ от 05.03.2022 №95 "О временном порядке исполнения обязательств перед некоторыми иностранными кредиторами".</w:t>
      </w:r>
    </w:p>
    <w:p w:rsidR="001122D6" w:rsidRDefault="001122D6" w:rsidP="001122D6">
      <w:pPr>
        <w:pStyle w:val="a3"/>
      </w:pPr>
    </w:p>
    <w:p w:rsidR="001122D6" w:rsidRDefault="001122D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122D6"/>
    <w:rsid w:val="00121C14"/>
    <w:rsid w:val="00187EDC"/>
    <w:rsid w:val="001A0160"/>
    <w:rsid w:val="00291332"/>
    <w:rsid w:val="0031458A"/>
    <w:rsid w:val="003C6105"/>
    <w:rsid w:val="003E2C41"/>
    <w:rsid w:val="00410153"/>
    <w:rsid w:val="00434AEC"/>
    <w:rsid w:val="00450FCD"/>
    <w:rsid w:val="0045293C"/>
    <w:rsid w:val="0061314B"/>
    <w:rsid w:val="007E1CEA"/>
    <w:rsid w:val="009104BC"/>
    <w:rsid w:val="00963278"/>
    <w:rsid w:val="00A17723"/>
    <w:rsid w:val="00A943BF"/>
    <w:rsid w:val="00B03375"/>
    <w:rsid w:val="00B67AB3"/>
    <w:rsid w:val="00CC0E23"/>
    <w:rsid w:val="00D07CD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E1A6"/>
  <w15:docId w15:val="{A4B4AE8A-382F-482C-9507-51E4810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footnote text"/>
    <w:basedOn w:val="a"/>
    <w:link w:val="a4"/>
    <w:semiHidden/>
    <w:rsid w:val="00D07CD3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D0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07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about/documents/dokumenty-pod-ft-115-f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cb.ru/about/documents/dokumenty-pod-ft-11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5F3B-825C-4F25-80D6-2BDBEB28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Латышева Елена Александровна</cp:lastModifiedBy>
  <cp:revision>4</cp:revision>
  <dcterms:created xsi:type="dcterms:W3CDTF">2023-08-21T14:48:00Z</dcterms:created>
  <dcterms:modified xsi:type="dcterms:W3CDTF">2023-08-22T08:00:00Z</dcterms:modified>
</cp:coreProperties>
</file>